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53FDF">
        <w:rPr>
          <w:rFonts w:ascii="Calibri" w:eastAsia="Times New Roman" w:hAnsi="Calibri" w:cs="Calibri"/>
          <w:b/>
          <w:color w:val="000000"/>
          <w:sz w:val="28"/>
          <w:szCs w:val="28"/>
          <w:lang w:eastAsia="pt-BR"/>
        </w:rPr>
        <w:t>Projeto de lei nº ____ de 2026.</w:t>
      </w:r>
      <w:bookmarkStart w:id="0" w:name="_GoBack"/>
      <w:bookmarkEnd w:id="0"/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53FDF">
        <w:rPr>
          <w:rFonts w:ascii="Calibri" w:eastAsia="Times New Roman" w:hAnsi="Calibri" w:cs="Calibri"/>
          <w:b/>
          <w:color w:val="000000"/>
          <w:sz w:val="28"/>
          <w:szCs w:val="28"/>
          <w:lang w:eastAsia="pt-BR"/>
        </w:rPr>
        <w:t>Institui a criação do Comitê Municipal de                                                  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53FDF">
        <w:rPr>
          <w:rFonts w:ascii="Calibri" w:eastAsia="Times New Roman" w:hAnsi="Calibri" w:cs="Calibri"/>
          <w:b/>
          <w:color w:val="000000"/>
          <w:sz w:val="28"/>
          <w:szCs w:val="28"/>
          <w:lang w:eastAsia="pt-BR"/>
        </w:rPr>
        <w:t>Negociação Permanente e dá outras providências.</w:t>
      </w:r>
    </w:p>
    <w:p w:rsidR="00E53FDF" w:rsidRPr="00E53FDF" w:rsidRDefault="00E53FDF" w:rsidP="008528BC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Justificativa: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</w:t>
      </w:r>
    </w:p>
    <w:p w:rsidR="00E53FDF" w:rsidRPr="00E53FDF" w:rsidRDefault="00E53FDF" w:rsidP="0085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Considerando os Princípios e Premissas que regem a negociação coletiva no Serviço Público Municipal.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Considerando a necessidade de uma legislação que tenha como foco o estabelecimento de um novo modelo de relações funcionais e de trabalho no setor público, com o propósito de garantir um espaço permanente, paritário, legítimo e democrático para a negociação coletiva no serviço público.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Considerando que através dos princípios constitucionais da legalidade, moralidade, impessoalidade, qualidade dos serviços públicos, participação, publicidade e liberdade sindical, buscou-se alcançar a construção de alternativas e formas para obter a melhoria das condições de trabalho.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Considerando a necessidade de estabelecer o espaço de diálogo, entendimento e negociação em questões relacionadas às relações de trabalho no serviço público e à qualificação dos serviços prestados à população.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 Considerando que a negociação coletiva é uma das principais ferramentas de equilíbrio entre o Governo Municipal, os servidores e empregados públicos e a sociedade, de modo a assegurar garantias mínimas entre os atores, e, também, formas de viabilizar a adaptação do trabalho à realidade econômica do país.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  Considerando que a democratização das relações de trabalho fundamenta-se na Constituição Federal de 1988 e em Convenções da Organização Internacional do Trabalho - OIT, e é uma tendência a ser consolidada diante da realidade social do Brasil, na qual é notória a importância da gestão democrática participativa nas relações de trabalho, na medida em que as partes envolvidas buscam o consenso e a segurança de que a negociação coletiva funcionará de forma eficaz.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  Considerando a necessidade de garantir os direitos de cidadania à população, concretizados na prestação de serviços públicos eficientes e especializados, é importante promover uma reavaliação intensa dos processos de trabalho, buscando melhorias constantes. Desse modo, propõe-se a abertura de um espaço de entendimento, negociação e formulação de propostas entre o Governo Municipal, servidores e empregados públicos, representados por suas entidades sindicais representativas, para tratar de temas vinculados ao aperfeiçoamento de carreiras, remuneração, benefícios, garantia de direitos, estabelecimento de metas e objetivos, além de melhorias de condições de trabalho.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                    Considerando a necessidade de criação de um ambiente de interação em que entidades representativas dos servidores e empregados públicos e Governo Municipal debatem e buscam soluções, por intermédio de procedimento sistematizado e permanente de negociação, referentes às relações de trabalho. Dessa forma, procura-se consolidar cenário, onde se alinham os objetivos e as expectativas das partes para que o trabalho ocorra de forma eficiente e colaborativa.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    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Considerando a necessidade de 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assegurar o fortalecimento do serviço público, a democratização das relações de trabalho e o respeito à cidadania.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     Considerando a necessidade de estabelecimento de calendário de negociação, baseado em princípios e regras qu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 regem a Administração Pública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em preceitos democráticos e universais que presidem processos participativos e coletivos de negociação.</w:t>
      </w:r>
    </w:p>
    <w:p w:rsidR="00E53FDF" w:rsidRPr="00E53FDF" w:rsidRDefault="00E53FDF" w:rsidP="008528B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Art.1º - Fica criado, no âmbito da Administração Pública Municipal de Niterói, o Comitê Municipal de Negociação Permanente - CMNP.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CAPÍTULO I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 NATUREZA E DA FINALIDADE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2º O Comitê Municipal de Negociação Permanente (CMNP) é um colegiado que possui natureza de instrumento de interlocução com servidores e empregados públicos civis da Administração Pública Municipal direta, autárquica e fundacional, tendo por finalidade: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Instituir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metodologias de tratamento para as pautas e demandas apresentadas pelas Bancadas, decorrentes das relações funcionais e de trabalho no âmbito da Administração Pública Municipal direta, autárquica e fundacional, de caráter permanente, buscando alcançar soluções negociadas para os interesses manifestados por cada uma das Bancadas;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Negociar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Pauta Unificada de Reivindicações dos servidores e empregados públicos de que trata o caput, protocolada pela Bancada Representativa dos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Servidores, junto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ao Governo Municipal; 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 - debater propostas de melhorias nos níveis de resolutividade e da qualidade dos serviços prestados à população;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IV-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Prevenir e tratar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os conflitos e buscar a solução por autocomposição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Reduzir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</w:t>
      </w:r>
      <w:proofErr w:type="spellStart"/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judicialização</w:t>
      </w:r>
      <w:proofErr w:type="spellEnd"/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conflitos entre a administração pública municipal e os servidores; e;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VI-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Reduzir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incidência de greves no setor público. 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CAPÍTULO II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 COMPETÊNCIA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3º Compete ao CMNP: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Promover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interlocução entre o Governo Municipal e os servidores e empregados públicos civis da Administração Pública Municipal direta, autárquica e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fundacional, através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um processo de negociação de forma estruturada e permanente, mediante pauta estabelecida entre a administração pública municipal e as entidades representativas dos servidores e dos empregados públicos;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Celebrar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Termo de Acordo como resultado de consenso obtido; e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 - zelar pelo cumprimento do Termo de Acordo.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CAPÍTULO III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 COMPOSIÇÃO, ORGANIZAÇÃO E FUNCIONAMENTO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Seção I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 COMPOSIÇÃO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4º O CMNP é constituído por duas bancadas, designadas Bancada Governamental e Bancada Representativa dos Servidores.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5º A Bancada Governamental do CMNP será composta por um representante de cada um dos seguintes órgãos: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 – Secretaria Executiva;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 – Secretaria Municipal de Administração;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 – Secretaria Municipal de Fazenda;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IV – Secretaria Municipal de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Planejamento, Orçamento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Modernização da Gestão;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 -   Controladoria Geral do Município;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 – Procuradoria Geral do Município;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VII – Niterói </w:t>
      </w:r>
      <w:proofErr w:type="spellStart"/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Prev</w:t>
      </w:r>
      <w:proofErr w:type="spellEnd"/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- Niterói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Previdência.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6º A Bancada Representativa dos Servidores no CMNP será composta por: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até vinte Representantes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das entidades representativas de abrangência municipal, organizadas de acordo com o art. 8º da Constituição de 1988, escolhidos livremente entre seus pares; e</w:t>
      </w:r>
    </w:p>
    <w:p w:rsidR="00E53FDF" w:rsidRPr="00E53FDF" w:rsidRDefault="008528BC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 §</w:t>
      </w:r>
      <w:r w:rsidR="00E53FDF"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1º Na hipótese de inexistência de entidade representativa de que trata o inciso I do caput, será considerada, para os fins previstos, a entidade de caráter classista que for a mais representativa na base envolvida.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§ 2º Por consenso, as Bancadas permitirão a participação de representantes de outros órgãos e entidades do Governo Municipal e/ou de outras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entidades representativas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dos servidores e empregados públicos de que trata o caput do art. 4º.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7º A Bancada Governamental do CMNP será composta por representantes do órgão envolvido.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Parágrafo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único: os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órgãos que compõem a Bancada Governamental terão seus representantes indicados pela respectiva autoridade máxima.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.Art.</w:t>
      </w:r>
      <w:proofErr w:type="gramEnd"/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8º A Bancada Representativa dos Servidores no CMNP será composta por representantes indicados pelas entidades representativas dos servidores ativos, inativos e pensionistas e/ou empregados públicos da Administração Pública Municipal.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Seção II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 ORGANIZAÇÃO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9º O CMNP é uma instância de caráter paritário, estruturada por uma Mesa Central e Mesas Setoriais.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1º Compete à Mesa Central organizar e exercer o debate sobre pautas de caráter geral apresentadas pelas Bancadas Representativas dos Servidores e Governamental, consolidando eventuais consensos alcançados por meio de Termo de Acordo.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2º Compete às Mesas Setoriais organizar o debate em torno das pautas apresentadas pelas Bancadas representativas dos Servidores e Governamental e dar encaminhamento às tratativas coletivas de caráter específico, isentas de impacto orçamentário e amparadas nas competências do órgão.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 10º Compete às Mesas Específicas e Temporárias de Negociação negociar as pautas específicas apresentadas pelas entidades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representativas das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carreiras e que possuam impacto orçamentário.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1º A Secretaria de Planejamento, Orçamento e Modernização da Gestão, recepcionará a pauta e constituirá a Mesa Específica e Temporária de Negociação.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§ 2º A Mesa Específica e Temporária de Negociação será constituída por duas bancadas, designadas Bancada Governamental e Bancada Representativa dos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Servidores.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3º A Bancada Governamental será composta por representantes da Secretaria de Planejamento, Orçamento e Modernização da Gestão, da Secretaria de Fazenda, da Secretaria de Administração e do órgão específico supervisor da carreira.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4º A Bancada representativa dos Servidores será composta por representantes indicados pela entidade representativa da carreira.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Seção III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DO FUNCIONAMENTO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11º. A Bancada Representativa dos Servidores da Mesa Central poderá apresentar, anualmente, sempre no mês de janeiro de cada ano, pauta geral que deverá ser referendada pelas entidades dos servidores e empregados públicos municipais integrantes do CMNP.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12º. A Mesa Central do CMNP reunir-se-á, ordinariamente, no mês de fevereiro de cada ano para abertura de processo de negociação, tendo como objeto a pauta geral que for apresentada pela Bancada Representativa dos Servidores.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1º As demais reuniões ordinárias da Mesa Central do CMNP ocorrerão nos meses de maio, agosto e novembro de cada ano.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2º As reuniões extraordinárias serão convocadas, por consenso, sempre que necessário.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§ 3º As Mesas Setoriais estabelecerão seus prazos e procedimentos juntos aos respectivos órgãos, observado o disposto neste Regimento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Interno.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4º Na Mesa Central da CMNP, cada Bancada poderá se fazer acompanhar de até dois assessores nas reuniões.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 13º. Todas as atividades da Mesa Central e da Mesa Específica e Temporária de Negociação do CMNP terão seus trabalhos coordenados pela Secretaria de Planejamento, Orçamento e Modernização da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Gestão.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Parágrafo único. A Mesa Setorial será coordenada por representante indicado pelo titular do órgão específico.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14º. Compete ao Coordenador das Mesas: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Providenciar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as condições necessárias à realização das reuniões da Mesa e ao bom funcionamento do sistema negocial;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Convocar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os participantes para as reuniões ordinárias e extraordinárias da Mesa;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 - definir, após consulta às Bancadas, sempre que possível, o local e horário das reuniões extraordinárias, quando não houver decisão da Mesa neste sentido;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IV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Elaborar e encaminhar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às Bancadas, antecipadamente, a pauta de cada reunião;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Reunir e distribuir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material, estudos e pareceres para subsidiar as discussões, quando for o caso;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Abrir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coordenar e encerrar as reuniões;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VII - secretariar as reuniões;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VIII - elaborar atas de reunião e repassá-las às Bancadas, cuidando para que sejam assinadas por todos; e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IX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Reunir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documentos e manter arquivo público organizado do processo negocial.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Parágrafo único. A convocação de que trata o inciso II do caput será encaminhada, sempre que possível, no prazo de 7 (sete) dias úteis anteriores à realização da reunião.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15º. As Bancadas envolvidas no processo de negociação poderão solicitar à coordenação da Mesa a participação de assessorias técnicas nas Mesas.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 16º. Os consensos gerados no CMNP, resultantes de debates sobre a pauta, constituirão Termo de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Acordo.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1º Os registros do CMNP conterão as considerações preliminares que motivaram a decisão de que trata o caput, seu conteúdo propriamente dito e os procedimentos legais e burocráticos previstos para sua efetiva implementação e cumprimento.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2º Tratando-se de matéria reservada à lei, os respectivos Termos de Acordo deverão ser remetidos à autoridade competente para adoção de providências, observados os prazos previstos nas leis orçamentárias, quando couber.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3º As Bancadas se comprometem a resguardar e defender a aprovação das cláusulas de Termo de Acordo que necessitarem de apreciação do Poder Legislativo.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Art. 17º. As decisões emanadas do CMNP, sejam quanto à forma, sejam quanto ao mérito, para produzirem efeitos legais, deverão obedecer aos preceitos legais que regem a Administração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Pública e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os termos previstos nos estatutos das entidades.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18º. As Bancadas assumem o compromisso de buscar soluções negociadas para os assuntos de interesse do funcionalismo e da Administração Pública, baseando-se no princípio da boa-fé e atuando sempre com transparência, envidando os esforços necessários para que os pontos negociados sejam cumpridos, respeitados os princípios e as normas que regem e formam a administração pública, ratificadas no presente Regimento Interno.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Parágrafo 1º. Frustrada a negociação, poderá ser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nomeado (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a) como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mediador (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a)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um (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representante de entidade da sociedade civil, para facilitar o processo de negociação, desde que acordado entre as Bancadas.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Parágrafo 2º. O mediador não fará jus a qualquer remuneração pelos serviços prestados no processo de negociação previsto nesta Lei.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Parágrafo 3º. A mediação não suspende o processo de negociação, exceto se expressamente acordado entre as partes. 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19º. O tratamento das demandas decorrentes dos vínculos funcionais e do trabalho no âmbito da Administração Pública Municipal, com as garantias ora estabelecidas, constitui prerrogativa exclusiva das Bancadas, ressalvado o disposto no art. 16º, § 2º.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20º. Todos os documentos pertinentes ao CMNP serão públicos e arquivados na Secretaria de Planejamento, Orçamento e Modernização da Gestão, e disponibilizado por meio eletrônico.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CAPÍTULO IV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DOS PRINCÍPIOS E PRECEITOS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21º. O CMNP apoia-se nos seguintes princípios e preceitos: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legalidade, segundo o qual faz-se necessário o escopo da lei para dar guarida às ações do administrador público;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moralidade, por meio do qual se exige probidade administrativa;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 - da impessoalidade, finalidade ou indisponibilidade do interesse público, que permite tão somente a prática de atos que visem ao interesse público, de acordo com os fins previstos em lei;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IV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qualidade dos serviços, pelo qual incumbe à gestão administrativa pública o preceito constitucional da eficiência, da economicidade, além da obediência à lei, à honestidade, à resolutividade, ao profissionalismo e à adequação técnica do exercício funcional no atendimento e na qualidade dos serviços de interesse público;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participação, que fundamenta o Estado Democrático de Direito e assegura a participação e o controle da sociedade sobre os atos de gestão do governo;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publicidade, pelo qual se assegura a transparência e o acesso às informações referentes à Administração Pública;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VII - da liberdade sindical, que reconhece aos sindicatos e associações a legitimidade da defesa dos interesses e da explicitação dos conflitos decorrentes das relações funcionais e de trabalho na Administração Pública;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VIII - da ética, da confiança recíproca, da boa-fé, da honestidade de propósitos e da flexibilidade para negociar;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IX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obrigatoriedade das Bancadas de buscarem a negociação quando solicitado por uma delas;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X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direito de acesso à informação;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XI - da legitimidade de representação; e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XII - da independência do movimento sindical e da autonomia das Bancadas para o desempenho de suas atribuições constitucionais e legais.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CAPÍTULO V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DO PROCESSO DE NEGOCIAÇÃO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Art.22º. Os processos de negociação serão organizados com a finalidade de: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Assegurar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prerrogativa de instauração da negociação pela administração pública municipal a partir de demanda de entidade representativa;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 -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Garantir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 processo de negociação, independentemente do seu resultado;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 - assegurar os mecanismos necessários para a garantia da negociação com as entidades representativas dos servidores e empregados públicos e para o tratamento de conflitos nas relações de trabalho; e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IV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Promover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 equilíbrio entre os interesses da administração pública municipal e dos servidores e dos empregados públicos, com vistas a assegurar que a negociação contribua para o aperfeiçoamento das políticas públicas e a melhoria dos serviços oferecidos à sociedade.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Art.23º. O processo de negociação deverá ser organizado consideradas as seguintes etapas: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Definição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calendário e cronograma de negociação;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Recepção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 pauta;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 - instalação do processo de negociação;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IV - </w:t>
      </w:r>
      <w:proofErr w:type="spellStart"/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Pactuação</w:t>
      </w:r>
      <w:proofErr w:type="spellEnd"/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 instrumento por meio do qual os acordos serão firmados; e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 -  publicização e guarda do instrumento firmado.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Art.24º. É obrigatória a participação de representantes legitimados e investidos de poderes para negociar em nome das partes.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Parágrafo único. As partes signatárias dos acordos comprometem-se com a adoção das providências para a sua efetivação e com o zelo para a sua manutenção.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Art.25º. As deliberações resultantes da negociação estarão sujeitas a análise das áreas jurídicas e a análise de mérito do Prefeito.  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Art.26º - O processo de negociação poderá abranger um ou mais órgãos ou entidades da administração pública municipal e uma ou mais entidades representativas dos servidores e dos empregados públicos, conforme estabelecido pelas partes.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Art.27º - Concluído o processo de negociação e havendo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resultado, será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firmado Termo de Acordo.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Parágrafo único. O Termo de Acordo de que trata o caput: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Conterá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E53FDF" w:rsidRPr="00E53FDF" w:rsidRDefault="008528BC" w:rsidP="008528B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r w:rsidR="00E53FDF"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identificação das partes envolvidas e de seus representantes legais;</w:t>
      </w:r>
    </w:p>
    <w:p w:rsidR="00E53FDF" w:rsidRPr="00E53FDF" w:rsidRDefault="008528BC" w:rsidP="008528B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="00E53FDF"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objeto negociado;</w:t>
      </w:r>
    </w:p>
    <w:p w:rsidR="00E53FDF" w:rsidRPr="00E53FDF" w:rsidRDefault="008528BC" w:rsidP="008528B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Os</w:t>
      </w:r>
      <w:r w:rsidR="00E53FDF"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resultados alcançados com a negociação;</w:t>
      </w:r>
    </w:p>
    <w:p w:rsidR="00E53FDF" w:rsidRPr="00E53FDF" w:rsidRDefault="008528BC" w:rsidP="008528B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</w:t>
      </w:r>
      <w:r w:rsidR="00E53FDF"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condições e as formas de sua implementação; e</w:t>
      </w:r>
    </w:p>
    <w:p w:rsidR="00E53FDF" w:rsidRPr="00E53FDF" w:rsidRDefault="008528BC" w:rsidP="008528BC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="00E53FDF"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período de sua vigência.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II -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Será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subscrito pelos representantes das partes envolvidas na negociação; e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III- constituirá o instrumento de formalização da negociação para todos os fins previstos. 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CAPÍTULO V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DAS DISPOSIÇÕES GERAIS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28º. Os casos omissos e as dúvidas relativas à aplicação da presente Lei serão dirimidos pela Mesa Central do CMNP.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 29º. Compete exclusivamente à Mesa Central da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CMNP adotar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providências para uniformizar procedimentos do CMNP.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Parágrafo único. Decorrido o período de seis meses da publicação da presente Lei os critérios de representação estabelecidos no art. 5º e no art. 6º serão avaliados e, se for o caso, revistos.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Art.30º - O Poder Executivo, no prazo de até 60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(sessenta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dias) contados a</w:t>
      </w: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partir da publicação da presente Lei, expedirá os regulamentos necessários para o seu fiel cumprimento, no que couber.</w:t>
      </w:r>
    </w:p>
    <w:p w:rsidR="00E53FDF" w:rsidRPr="00E53FDF" w:rsidRDefault="00E53FDF" w:rsidP="008528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F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 31º. Esta lei entra em vigor na data da publicação, revogadas as disposições em </w:t>
      </w:r>
      <w:r w:rsidR="008528BC" w:rsidRPr="00852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contrário.</w:t>
      </w:r>
    </w:p>
    <w:p w:rsidR="007D099B" w:rsidRPr="008528BC" w:rsidRDefault="007D099B" w:rsidP="008528BC">
      <w:pPr>
        <w:jc w:val="both"/>
        <w:rPr>
          <w:sz w:val="24"/>
          <w:szCs w:val="24"/>
        </w:rPr>
      </w:pPr>
    </w:p>
    <w:sectPr w:rsidR="007D099B" w:rsidRPr="00852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25D70"/>
    <w:multiLevelType w:val="multilevel"/>
    <w:tmpl w:val="DB60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DF"/>
    <w:rsid w:val="003F3825"/>
    <w:rsid w:val="007D099B"/>
    <w:rsid w:val="008528BC"/>
    <w:rsid w:val="00CD06B4"/>
    <w:rsid w:val="00E5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C76A3-49B0-412E-90C8-0E7CFE3D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2865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</dc:creator>
  <cp:keywords/>
  <dc:description/>
  <cp:lastModifiedBy>Not</cp:lastModifiedBy>
  <cp:revision>3</cp:revision>
  <dcterms:created xsi:type="dcterms:W3CDTF">2026-06-16T15:03:00Z</dcterms:created>
  <dcterms:modified xsi:type="dcterms:W3CDTF">2026-06-16T15:15:00Z</dcterms:modified>
</cp:coreProperties>
</file>